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7A02A9" w:rsidRPr="007A02A9" w:rsidTr="00A8449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02A9" w:rsidRPr="007A02A9" w:rsidRDefault="007A02A9" w:rsidP="007A02A9">
            <w:pPr>
              <w:rPr>
                <w:kern w:val="0"/>
                <w:sz w:val="28"/>
                <w:szCs w:val="28"/>
              </w:rPr>
            </w:pPr>
            <w:r w:rsidRPr="007A02A9">
              <w:rPr>
                <w:rFonts w:hint="eastAsia"/>
                <w:kern w:val="0"/>
                <w:sz w:val="28"/>
                <w:szCs w:val="28"/>
              </w:rPr>
              <w:t>京元电</w:t>
            </w:r>
            <w:r>
              <w:rPr>
                <w:rFonts w:hint="eastAsia"/>
                <w:kern w:val="0"/>
                <w:sz w:val="28"/>
                <w:szCs w:val="28"/>
              </w:rPr>
              <w:t>2011</w:t>
            </w:r>
            <w:r w:rsidRPr="007A02A9">
              <w:rPr>
                <w:rFonts w:hint="eastAsia"/>
                <w:kern w:val="0"/>
                <w:sz w:val="28"/>
                <w:szCs w:val="28"/>
              </w:rPr>
              <w:t>年</w:t>
            </w:r>
            <w:r w:rsidRPr="007A02A9">
              <w:rPr>
                <w:kern w:val="0"/>
                <w:sz w:val="28"/>
                <w:szCs w:val="28"/>
              </w:rPr>
              <w:t>1</w:t>
            </w:r>
            <w:r w:rsidRPr="007A02A9">
              <w:rPr>
                <w:rFonts w:hint="eastAsia"/>
                <w:kern w:val="0"/>
                <w:sz w:val="28"/>
                <w:szCs w:val="28"/>
              </w:rPr>
              <w:t>月营收</w:t>
            </w:r>
            <w:r w:rsidRPr="007A02A9">
              <w:rPr>
                <w:kern w:val="0"/>
                <w:sz w:val="28"/>
                <w:szCs w:val="28"/>
              </w:rPr>
              <w:t>10.30</w:t>
            </w:r>
            <w:r w:rsidRPr="007A02A9">
              <w:rPr>
                <w:rFonts w:hint="eastAsia"/>
                <w:kern w:val="0"/>
                <w:sz w:val="28"/>
                <w:szCs w:val="28"/>
              </w:rPr>
              <w:t>亿、年减</w:t>
            </w:r>
            <w:r w:rsidRPr="007A02A9">
              <w:rPr>
                <w:kern w:val="0"/>
                <w:sz w:val="28"/>
                <w:szCs w:val="28"/>
              </w:rPr>
              <w:t xml:space="preserve">7.22% </w:t>
            </w:r>
          </w:p>
        </w:tc>
      </w:tr>
      <w:tr w:rsidR="007A02A9" w:rsidRPr="00C21126" w:rsidTr="00A8449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02A9" w:rsidRPr="007A02A9" w:rsidRDefault="007A02A9" w:rsidP="007A02A9">
            <w:pPr>
              <w:rPr>
                <w:color w:val="000000"/>
                <w:kern w:val="0"/>
                <w:szCs w:val="21"/>
              </w:rPr>
            </w:pPr>
            <w:r w:rsidRPr="007A02A9">
              <w:rPr>
                <w:rFonts w:ascii="MingLiU" w:eastAsia="宋体" w:hAnsi="MingLiU" w:hint="eastAsia"/>
                <w:color w:val="000000"/>
                <w:kern w:val="0"/>
                <w:szCs w:val="21"/>
              </w:rPr>
              <w:t>京元电</w:t>
            </w:r>
            <w:r w:rsidRPr="007A02A9">
              <w:rPr>
                <w:rFonts w:ascii="MingLiU" w:eastAsia="宋体" w:hAnsi="MingLiU"/>
                <w:color w:val="000000"/>
                <w:kern w:val="0"/>
                <w:szCs w:val="21"/>
              </w:rPr>
              <w:t>(2449)1</w:t>
            </w:r>
            <w:r w:rsidRPr="007A02A9">
              <w:rPr>
                <w:rFonts w:ascii="MingLiU" w:eastAsia="宋体" w:hAnsi="MingLiU" w:hint="eastAsia"/>
                <w:color w:val="000000"/>
                <w:kern w:val="0"/>
                <w:szCs w:val="21"/>
              </w:rPr>
              <w:t>月营收数据</w:t>
            </w:r>
            <w:r>
              <w:rPr>
                <w:rFonts w:ascii="MingLiU" w:eastAsia="宋体" w:hAnsi="MingLiU" w:hint="eastAsia"/>
                <w:color w:val="000000"/>
                <w:kern w:val="0"/>
                <w:szCs w:val="21"/>
              </w:rPr>
              <w:t xml:space="preserve">                                 </w:t>
            </w:r>
            <w:r>
              <w:rPr>
                <w:rFonts w:ascii="MingLiU" w:eastAsia="宋体" w:hAnsi="MingLiU" w:hint="eastAsia"/>
                <w:color w:val="000000"/>
                <w:kern w:val="0"/>
                <w:szCs w:val="21"/>
              </w:rPr>
              <w:t>新台币</w:t>
            </w:r>
            <w:r>
              <w:rPr>
                <w:rFonts w:ascii="MingLiU" w:eastAsia="宋体" w:hAnsi="MingLiU" w:hint="eastAsia"/>
                <w:color w:val="000000"/>
                <w:kern w:val="0"/>
                <w:szCs w:val="21"/>
              </w:rPr>
              <w:t xml:space="preserve"> </w:t>
            </w:r>
            <w:r w:rsidRPr="007A02A9">
              <w:rPr>
                <w:rFonts w:ascii="MingLiU" w:eastAsia="宋体" w:hAnsi="MingLiU"/>
                <w:color w:val="000000"/>
                <w:kern w:val="0"/>
                <w:szCs w:val="21"/>
              </w:rPr>
              <w:t>(</w:t>
            </w:r>
            <w:r w:rsidRPr="007A02A9">
              <w:rPr>
                <w:rFonts w:ascii="MingLiU" w:eastAsia="宋体" w:hAnsi="MingLiU" w:hint="eastAsia"/>
                <w:color w:val="000000"/>
                <w:kern w:val="0"/>
                <w:szCs w:val="21"/>
              </w:rPr>
              <w:t>单位千元</w:t>
            </w:r>
            <w:r w:rsidRPr="007A02A9">
              <w:rPr>
                <w:rFonts w:ascii="MingLiU" w:eastAsia="宋体" w:hAnsi="MingLiU"/>
                <w:color w:val="000000"/>
                <w:kern w:val="0"/>
                <w:szCs w:val="21"/>
              </w:rPr>
              <w:t>)</w:t>
            </w:r>
            <w:r w:rsidRPr="007A02A9">
              <w:rPr>
                <w:rFonts w:ascii="MingLiU" w:eastAsia="MingLiU" w:hAnsi="MingLiU"/>
                <w:color w:val="000000"/>
                <w:kern w:val="0"/>
                <w:szCs w:val="21"/>
              </w:rPr>
              <w:t xml:space="preserve"> </w:t>
            </w:r>
          </w:p>
          <w:tbl>
            <w:tblPr>
              <w:tblW w:w="7977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40"/>
              <w:gridCol w:w="2561"/>
              <w:gridCol w:w="2576"/>
            </w:tblGrid>
            <w:tr w:rsidR="007A02A9" w:rsidRPr="007A02A9" w:rsidTr="007A02A9">
              <w:trPr>
                <w:trHeight w:val="474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2A9" w:rsidRPr="007A02A9" w:rsidRDefault="007A02A9" w:rsidP="007A02A9">
                  <w:pPr>
                    <w:rPr>
                      <w:color w:val="000000"/>
                      <w:kern w:val="0"/>
                      <w:szCs w:val="21"/>
                    </w:rPr>
                  </w:pPr>
                  <w:r w:rsidRPr="007A02A9">
                    <w:rPr>
                      <w:rFonts w:ascii="MingLiU" w:eastAsia="宋体" w:hAnsi="MingLiU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2A9" w:rsidRPr="007A02A9" w:rsidRDefault="007A02A9" w:rsidP="007A02A9">
                  <w:pPr>
                    <w:rPr>
                      <w:color w:val="000000"/>
                      <w:kern w:val="0"/>
                      <w:szCs w:val="21"/>
                    </w:rPr>
                  </w:pPr>
                  <w:r w:rsidRPr="007A02A9">
                    <w:rPr>
                      <w:rFonts w:ascii="MingLiU" w:eastAsia="宋体" w:hAnsi="MingLiU" w:hint="eastAsia"/>
                      <w:color w:val="000000"/>
                      <w:kern w:val="0"/>
                      <w:szCs w:val="21"/>
                    </w:rPr>
                    <w:t>当月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2A9" w:rsidRPr="007A02A9" w:rsidRDefault="007A02A9" w:rsidP="007A02A9">
                  <w:pPr>
                    <w:rPr>
                      <w:color w:val="000000"/>
                      <w:kern w:val="0"/>
                      <w:szCs w:val="21"/>
                    </w:rPr>
                  </w:pPr>
                  <w:r w:rsidRPr="007A02A9">
                    <w:rPr>
                      <w:rFonts w:ascii="MingLiU" w:eastAsia="宋体" w:hAnsi="MingLiU" w:hint="eastAsia"/>
                      <w:color w:val="000000"/>
                      <w:kern w:val="0"/>
                      <w:szCs w:val="21"/>
                    </w:rPr>
                    <w:t>本年累计</w:t>
                  </w:r>
                </w:p>
              </w:tc>
            </w:tr>
            <w:tr w:rsidR="007A02A9" w:rsidRPr="007A02A9" w:rsidTr="007A02A9">
              <w:trPr>
                <w:trHeight w:val="474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2A9" w:rsidRPr="007A02A9" w:rsidRDefault="007A02A9" w:rsidP="007A02A9">
                  <w:pPr>
                    <w:rPr>
                      <w:color w:val="000000"/>
                      <w:kern w:val="0"/>
                      <w:szCs w:val="21"/>
                    </w:rPr>
                  </w:pPr>
                  <w:r w:rsidRPr="007A02A9">
                    <w:rPr>
                      <w:rFonts w:ascii="MingLiU" w:eastAsia="宋体" w:hAnsi="MingLiU" w:hint="eastAsia"/>
                      <w:color w:val="000000"/>
                      <w:kern w:val="0"/>
                      <w:szCs w:val="21"/>
                    </w:rPr>
                    <w:t>营收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2A9" w:rsidRPr="007A02A9" w:rsidRDefault="007A02A9" w:rsidP="007A02A9">
                  <w:pPr>
                    <w:rPr>
                      <w:color w:val="000000"/>
                      <w:kern w:val="0"/>
                      <w:szCs w:val="21"/>
                    </w:rPr>
                  </w:pPr>
                  <w:r w:rsidRPr="007A02A9">
                    <w:rPr>
                      <w:rFonts w:ascii="MingLiU" w:eastAsia="宋体" w:hAnsi="MingLiU"/>
                      <w:color w:val="000000"/>
                      <w:kern w:val="0"/>
                      <w:szCs w:val="21"/>
                    </w:rPr>
                    <w:t>1,030,137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2A9" w:rsidRPr="007A02A9" w:rsidRDefault="007A02A9" w:rsidP="007A02A9">
                  <w:pPr>
                    <w:rPr>
                      <w:color w:val="000000"/>
                      <w:kern w:val="0"/>
                      <w:szCs w:val="21"/>
                    </w:rPr>
                  </w:pPr>
                  <w:r w:rsidRPr="007A02A9">
                    <w:rPr>
                      <w:rFonts w:ascii="MingLiU" w:eastAsia="宋体" w:hAnsi="MingLiU"/>
                      <w:color w:val="000000"/>
                      <w:kern w:val="0"/>
                      <w:szCs w:val="21"/>
                    </w:rPr>
                    <w:t>1,030,137</w:t>
                  </w:r>
                </w:p>
              </w:tc>
            </w:tr>
            <w:tr w:rsidR="007A02A9" w:rsidRPr="007A02A9" w:rsidTr="007A02A9">
              <w:trPr>
                <w:trHeight w:val="474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2A9" w:rsidRPr="007A02A9" w:rsidRDefault="007A02A9" w:rsidP="007A02A9">
                  <w:pPr>
                    <w:rPr>
                      <w:color w:val="000000"/>
                      <w:kern w:val="0"/>
                      <w:szCs w:val="21"/>
                    </w:rPr>
                  </w:pPr>
                  <w:r w:rsidRPr="007A02A9">
                    <w:rPr>
                      <w:rFonts w:ascii="MingLiU" w:eastAsia="宋体" w:hAnsi="MingLiU" w:hint="eastAsia"/>
                      <w:color w:val="000000"/>
                      <w:kern w:val="0"/>
                      <w:szCs w:val="21"/>
                    </w:rPr>
                    <w:t>去年同期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2A9" w:rsidRPr="007A02A9" w:rsidRDefault="007A02A9" w:rsidP="007A02A9">
                  <w:pPr>
                    <w:rPr>
                      <w:color w:val="000000"/>
                      <w:kern w:val="0"/>
                      <w:szCs w:val="21"/>
                    </w:rPr>
                  </w:pPr>
                  <w:r w:rsidRPr="007A02A9">
                    <w:rPr>
                      <w:rFonts w:ascii="MingLiU" w:eastAsia="宋体" w:hAnsi="MingLiU"/>
                      <w:color w:val="000000"/>
                      <w:kern w:val="0"/>
                      <w:szCs w:val="21"/>
                    </w:rPr>
                    <w:t>1,110,352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2A9" w:rsidRPr="007A02A9" w:rsidRDefault="007A02A9" w:rsidP="007A02A9">
                  <w:pPr>
                    <w:rPr>
                      <w:color w:val="000000"/>
                      <w:kern w:val="0"/>
                      <w:szCs w:val="21"/>
                    </w:rPr>
                  </w:pPr>
                  <w:r w:rsidRPr="007A02A9">
                    <w:rPr>
                      <w:rFonts w:ascii="MingLiU" w:eastAsia="宋体" w:hAnsi="MingLiU"/>
                      <w:color w:val="000000"/>
                      <w:kern w:val="0"/>
                      <w:szCs w:val="21"/>
                    </w:rPr>
                    <w:t>1,110,352</w:t>
                  </w:r>
                </w:p>
              </w:tc>
            </w:tr>
            <w:tr w:rsidR="007A02A9" w:rsidRPr="007A02A9" w:rsidTr="007A02A9">
              <w:trPr>
                <w:trHeight w:val="474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2A9" w:rsidRPr="007A02A9" w:rsidRDefault="007A02A9" w:rsidP="007A02A9">
                  <w:pPr>
                    <w:rPr>
                      <w:color w:val="000000"/>
                      <w:kern w:val="0"/>
                      <w:szCs w:val="21"/>
                    </w:rPr>
                  </w:pPr>
                  <w:r w:rsidRPr="007A02A9">
                    <w:rPr>
                      <w:rFonts w:ascii="MingLiU" w:eastAsia="宋体" w:hAnsi="MingLiU" w:hint="eastAsia"/>
                      <w:color w:val="000000"/>
                      <w:kern w:val="0"/>
                      <w:szCs w:val="21"/>
                    </w:rPr>
                    <w:t>增减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2A9" w:rsidRPr="007A02A9" w:rsidRDefault="007A02A9" w:rsidP="007A02A9">
                  <w:pPr>
                    <w:rPr>
                      <w:color w:val="000000"/>
                      <w:kern w:val="0"/>
                      <w:szCs w:val="21"/>
                    </w:rPr>
                  </w:pPr>
                  <w:r w:rsidRPr="007A02A9">
                    <w:rPr>
                      <w:rFonts w:ascii="MingLiU" w:eastAsia="宋体" w:hAnsi="MingLiU"/>
                      <w:color w:val="000000"/>
                      <w:kern w:val="0"/>
                      <w:szCs w:val="21"/>
                    </w:rPr>
                    <w:t>-80,215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2A9" w:rsidRPr="007A02A9" w:rsidRDefault="007A02A9" w:rsidP="007A02A9">
                  <w:pPr>
                    <w:rPr>
                      <w:color w:val="000000"/>
                      <w:kern w:val="0"/>
                      <w:szCs w:val="21"/>
                    </w:rPr>
                  </w:pPr>
                  <w:r w:rsidRPr="007A02A9">
                    <w:rPr>
                      <w:rFonts w:ascii="MingLiU" w:eastAsia="宋体" w:hAnsi="MingLiU"/>
                      <w:color w:val="000000"/>
                      <w:kern w:val="0"/>
                      <w:szCs w:val="21"/>
                    </w:rPr>
                    <w:t>-80,215</w:t>
                  </w:r>
                </w:p>
              </w:tc>
            </w:tr>
            <w:tr w:rsidR="007A02A9" w:rsidRPr="007A02A9" w:rsidTr="007A02A9">
              <w:trPr>
                <w:trHeight w:val="45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2A9" w:rsidRPr="007A02A9" w:rsidRDefault="007A02A9" w:rsidP="007A02A9">
                  <w:pPr>
                    <w:rPr>
                      <w:color w:val="000000"/>
                      <w:kern w:val="0"/>
                      <w:szCs w:val="21"/>
                    </w:rPr>
                  </w:pPr>
                  <w:r w:rsidRPr="007A02A9">
                    <w:rPr>
                      <w:rFonts w:ascii="MingLiU" w:eastAsia="宋体" w:hAnsi="MingLiU" w:hint="eastAsia"/>
                      <w:color w:val="000000"/>
                      <w:kern w:val="0"/>
                      <w:szCs w:val="21"/>
                    </w:rPr>
                    <w:t>增减百分比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2A9" w:rsidRPr="007A02A9" w:rsidRDefault="007A02A9" w:rsidP="007A02A9">
                  <w:pPr>
                    <w:rPr>
                      <w:color w:val="000000"/>
                      <w:kern w:val="0"/>
                      <w:szCs w:val="21"/>
                    </w:rPr>
                  </w:pPr>
                  <w:r w:rsidRPr="007A02A9">
                    <w:rPr>
                      <w:rFonts w:ascii="MingLiU" w:eastAsia="宋体" w:hAnsi="MingLiU"/>
                      <w:color w:val="000000"/>
                      <w:kern w:val="0"/>
                      <w:szCs w:val="21"/>
                    </w:rPr>
                    <w:t>-7.22%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02A9" w:rsidRPr="007A02A9" w:rsidRDefault="007A02A9" w:rsidP="007A02A9">
                  <w:pPr>
                    <w:rPr>
                      <w:color w:val="000000"/>
                      <w:kern w:val="0"/>
                      <w:szCs w:val="21"/>
                    </w:rPr>
                  </w:pPr>
                  <w:r w:rsidRPr="007A02A9">
                    <w:rPr>
                      <w:rFonts w:ascii="MingLiU" w:eastAsia="宋体" w:hAnsi="MingLiU"/>
                      <w:color w:val="000000"/>
                      <w:kern w:val="0"/>
                      <w:szCs w:val="21"/>
                    </w:rPr>
                    <w:t>-7.22%</w:t>
                  </w:r>
                </w:p>
              </w:tc>
            </w:tr>
          </w:tbl>
          <w:p w:rsidR="007A02A9" w:rsidRPr="007A02A9" w:rsidRDefault="007A02A9" w:rsidP="007A02A9">
            <w:pPr>
              <w:rPr>
                <w:color w:val="000000"/>
                <w:kern w:val="0"/>
                <w:szCs w:val="21"/>
              </w:rPr>
            </w:pPr>
          </w:p>
        </w:tc>
      </w:tr>
    </w:tbl>
    <w:p w:rsidR="003D10CD" w:rsidRDefault="003D10CD"/>
    <w:sectPr w:rsidR="003D1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0CD" w:rsidRDefault="003D10CD" w:rsidP="007A02A9">
      <w:r>
        <w:separator/>
      </w:r>
    </w:p>
  </w:endnote>
  <w:endnote w:type="continuationSeparator" w:id="1">
    <w:p w:rsidR="003D10CD" w:rsidRDefault="003D10CD" w:rsidP="007A0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gLiU">
    <w:altName w:val="細明體"/>
    <w:panose1 w:val="02020309000000000000"/>
    <w:charset w:val="88"/>
    <w:family w:val="roman"/>
    <w:pitch w:val="default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0CD" w:rsidRDefault="003D10CD" w:rsidP="007A02A9">
      <w:r>
        <w:separator/>
      </w:r>
    </w:p>
  </w:footnote>
  <w:footnote w:type="continuationSeparator" w:id="1">
    <w:p w:rsidR="003D10CD" w:rsidRDefault="003D10CD" w:rsidP="007A02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2A9"/>
    <w:rsid w:val="003D10CD"/>
    <w:rsid w:val="007A0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0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02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0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02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luhuirong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luhuirong</dc:creator>
  <cp:keywords/>
  <dc:description/>
  <cp:lastModifiedBy>luhuirong</cp:lastModifiedBy>
  <cp:revision>2</cp:revision>
  <dcterms:created xsi:type="dcterms:W3CDTF">2011-02-11T07:12:00Z</dcterms:created>
  <dcterms:modified xsi:type="dcterms:W3CDTF">2011-02-11T07:12:00Z</dcterms:modified>
</cp:coreProperties>
</file>