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5D" w:rsidRPr="00BF3D5D" w:rsidRDefault="00BF3D5D" w:rsidP="00BF3D5D">
      <w:pPr>
        <w:widowControl/>
        <w:spacing w:before="100" w:beforeAutospacing="1" w:after="100" w:afterAutospacing="1"/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BF3D5D">
        <w:rPr>
          <w:rFonts w:ascii="sөũ" w:hAnsi="sөũ" w:hint="eastAsia"/>
          <w:b/>
          <w:bCs/>
          <w:spacing w:val="15"/>
          <w:sz w:val="30"/>
          <w:szCs w:val="30"/>
        </w:rPr>
        <w:t>威刚</w:t>
      </w:r>
      <w:r w:rsidR="00151669"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BF3D5D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BF3D5D">
        <w:rPr>
          <w:rFonts w:ascii="sөũ" w:hAnsi="sөũ" w:hint="eastAsia"/>
          <w:b/>
          <w:bCs/>
          <w:spacing w:val="15"/>
          <w:sz w:val="30"/>
          <w:szCs w:val="30"/>
        </w:rPr>
        <w:t>5</w:t>
      </w:r>
      <w:r w:rsidRPr="00BF3D5D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BF3D5D">
        <w:rPr>
          <w:rFonts w:ascii="sөũ" w:hAnsi="sөũ" w:hint="eastAsia"/>
          <w:b/>
          <w:bCs/>
          <w:spacing w:val="15"/>
          <w:sz w:val="30"/>
          <w:szCs w:val="30"/>
        </w:rPr>
        <w:t>23.48</w:t>
      </w:r>
      <w:r w:rsidRPr="00BF3D5D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BF3D5D">
        <w:rPr>
          <w:rFonts w:ascii="sөũ" w:hAnsi="sөũ" w:hint="eastAsia"/>
          <w:b/>
          <w:bCs/>
          <w:spacing w:val="15"/>
          <w:sz w:val="30"/>
          <w:szCs w:val="30"/>
        </w:rPr>
        <w:t>27.76%</w:t>
      </w:r>
    </w:p>
    <w:p w:rsidR="00BF3D5D" w:rsidRPr="00BF3D5D" w:rsidRDefault="00BF3D5D" w:rsidP="00BF3D5D">
      <w:pPr>
        <w:widowControl/>
        <w:spacing w:before="100" w:beforeAutospacing="1" w:after="100" w:afterAutospacing="1"/>
        <w:jc w:val="left"/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</w:pPr>
      <w:r w:rsidRPr="00BF3D5D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威刚</w:t>
      </w:r>
      <w:r w:rsidRPr="00BF3D5D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(3260)5</w:t>
      </w:r>
      <w:r w:rsidRPr="00BF3D5D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月营收数据</w:t>
      </w:r>
      <w:r w:rsidR="00A453EA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 xml:space="preserve">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 xml:space="preserve"> </w:t>
      </w:r>
      <w:r w:rsidR="00A453EA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新台币</w:t>
      </w:r>
      <w:r w:rsidRPr="00BF3D5D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(</w:t>
      </w:r>
      <w:r w:rsidRPr="00BF3D5D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单位千元</w:t>
      </w:r>
      <w:r w:rsidRPr="00BF3D5D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)</w:t>
      </w:r>
      <w:r w:rsidRPr="00BF3D5D">
        <w:rPr>
          <w:rFonts w:ascii="sөũ" w:eastAsia="宋体" w:hAnsi="sөũ" w:cs="宋体"/>
          <w:color w:val="000000"/>
          <w:spacing w:val="15"/>
          <w:kern w:val="0"/>
          <w:sz w:val="24"/>
          <w:szCs w:val="24"/>
        </w:rPr>
        <w:t xml:space="preserve"> </w:t>
      </w:r>
    </w:p>
    <w:tbl>
      <w:tblPr>
        <w:tblW w:w="85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2544"/>
        <w:gridCol w:w="2853"/>
      </w:tblGrid>
      <w:tr w:rsidR="00BF3D5D" w:rsidRPr="00BF3D5D" w:rsidTr="00A453EA">
        <w:trPr>
          <w:trHeight w:val="3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本年累计</w:t>
            </w:r>
          </w:p>
        </w:tc>
      </w:tr>
      <w:tr w:rsidR="00BF3D5D" w:rsidRPr="00BF3D5D" w:rsidTr="00A453EA">
        <w:trPr>
          <w:trHeight w:val="3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2,348,220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12,881,841</w:t>
            </w:r>
          </w:p>
        </w:tc>
      </w:tr>
      <w:tr w:rsidR="00BF3D5D" w:rsidRPr="00BF3D5D" w:rsidTr="00A453EA">
        <w:trPr>
          <w:trHeight w:val="3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3,250,756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18,685,582</w:t>
            </w:r>
          </w:p>
        </w:tc>
      </w:tr>
      <w:tr w:rsidR="00BF3D5D" w:rsidRPr="00BF3D5D" w:rsidTr="00A453EA">
        <w:trPr>
          <w:trHeight w:val="3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-902,536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-5,803,741</w:t>
            </w:r>
          </w:p>
        </w:tc>
      </w:tr>
      <w:tr w:rsidR="00BF3D5D" w:rsidRPr="00BF3D5D" w:rsidTr="00A453EA">
        <w:trPr>
          <w:trHeight w:val="3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-27.76%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D5D" w:rsidRPr="00BF3D5D" w:rsidRDefault="00BF3D5D" w:rsidP="00BF3D5D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BF3D5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-31.06%</w:t>
            </w:r>
          </w:p>
        </w:tc>
      </w:tr>
    </w:tbl>
    <w:p w:rsidR="00291775" w:rsidRDefault="00291775"/>
    <w:sectPr w:rsidR="00291775" w:rsidSect="0043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23" w:rsidRDefault="00E90723" w:rsidP="00BF3D5D">
      <w:r>
        <w:separator/>
      </w:r>
    </w:p>
  </w:endnote>
  <w:endnote w:type="continuationSeparator" w:id="1">
    <w:p w:rsidR="00E90723" w:rsidRDefault="00E90723" w:rsidP="00BF3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23" w:rsidRDefault="00E90723" w:rsidP="00BF3D5D">
      <w:r>
        <w:separator/>
      </w:r>
    </w:p>
  </w:footnote>
  <w:footnote w:type="continuationSeparator" w:id="1">
    <w:p w:rsidR="00E90723" w:rsidRDefault="00E90723" w:rsidP="00BF3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D5D"/>
    <w:rsid w:val="00151669"/>
    <w:rsid w:val="00291775"/>
    <w:rsid w:val="00432690"/>
    <w:rsid w:val="005B150B"/>
    <w:rsid w:val="006C2055"/>
    <w:rsid w:val="00A453EA"/>
    <w:rsid w:val="00BF3D5D"/>
    <w:rsid w:val="00D1518A"/>
    <w:rsid w:val="00E9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D5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ChinaFlashMarket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5</cp:revision>
  <dcterms:created xsi:type="dcterms:W3CDTF">2011-06-07T02:46:00Z</dcterms:created>
  <dcterms:modified xsi:type="dcterms:W3CDTF">2011-06-07T08:35:00Z</dcterms:modified>
</cp:coreProperties>
</file>