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4" w:rsidRDefault="00B63C04" w:rsidP="00B63C04">
      <w:pPr>
        <w:rPr>
          <w:b/>
          <w:kern w:val="0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201</w:t>
      </w:r>
      <w:r>
        <w:rPr>
          <w:rFonts w:hint="eastAsia"/>
          <w:b/>
          <w:bCs/>
          <w:kern w:val="36"/>
          <w:sz w:val="28"/>
          <w:szCs w:val="28"/>
        </w:rPr>
        <w:t>1</w:t>
      </w:r>
      <w:r>
        <w:rPr>
          <w:rFonts w:hint="eastAsia"/>
          <w:b/>
          <w:bCs/>
          <w:kern w:val="36"/>
          <w:sz w:val="28"/>
          <w:szCs w:val="28"/>
        </w:rPr>
        <w:t>年三星电子</w:t>
      </w:r>
      <w:r>
        <w:rPr>
          <w:b/>
          <w:bCs/>
          <w:kern w:val="36"/>
          <w:sz w:val="28"/>
          <w:szCs w:val="28"/>
        </w:rPr>
        <w:t>Q</w:t>
      </w:r>
      <w:r>
        <w:rPr>
          <w:rFonts w:hint="eastAsia"/>
          <w:b/>
          <w:bCs/>
          <w:kern w:val="36"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营收额</w:t>
      </w:r>
      <w:r>
        <w:rPr>
          <w:rFonts w:ascii="宋体" w:hAnsi="宋体" w:hint="eastAsia"/>
          <w:b/>
          <w:sz w:val="28"/>
          <w:szCs w:val="28"/>
        </w:rPr>
        <w:t>39.44兆韩元</w:t>
      </w:r>
    </w:p>
    <w:p w:rsidR="00B63C04" w:rsidRDefault="00B63C04" w:rsidP="00B63C04">
      <w:pPr>
        <w:widowControl/>
        <w:ind w:right="840" w:firstLineChars="50" w:firstLine="105"/>
        <w:jc w:val="right"/>
        <w:rPr>
          <w:rFonts w:ascii="ˎ̥" w:hAnsi="ˎ̥" w:cs="宋体" w:hint="eastAsia"/>
          <w:vanish/>
          <w:color w:val="333333"/>
          <w:kern w:val="0"/>
          <w:sz w:val="18"/>
          <w:szCs w:val="18"/>
        </w:rPr>
      </w:pPr>
      <w:r>
        <w:rPr>
          <w:rFonts w:hint="eastAsia"/>
        </w:rPr>
        <w:t>单位：韩元</w:t>
      </w:r>
      <w:hyperlink r:id="rId6" w:history="1">
        <w:r>
          <w:rPr>
            <w:rStyle w:val="a5"/>
            <w:rFonts w:ascii="ˎ̥" w:hAnsi="ˎ̥" w:cs="宋体" w:hint="eastAsia"/>
            <w:vanish/>
            <w:color w:val="004276"/>
            <w:kern w:val="0"/>
            <w:sz w:val="18"/>
          </w:rPr>
          <w:t>大</w:t>
        </w:r>
      </w:hyperlink>
      <w:hyperlink r:id="rId7" w:history="1">
        <w:r>
          <w:rPr>
            <w:rStyle w:val="a5"/>
            <w:rFonts w:ascii="ˎ̥" w:hAnsi="ˎ̥" w:cs="宋体" w:hint="eastAsia"/>
            <w:vanish/>
            <w:color w:val="004276"/>
            <w:kern w:val="0"/>
            <w:sz w:val="18"/>
          </w:rPr>
          <w:t>中</w:t>
        </w:r>
      </w:hyperlink>
      <w:r>
        <w:rPr>
          <w:rFonts w:ascii="ˎ̥" w:hAnsi="ˎ̥" w:cs="宋体" w:hint="eastAsia"/>
          <w:vanish/>
          <w:color w:val="333333"/>
          <w:kern w:val="0"/>
          <w:sz w:val="18"/>
          <w:szCs w:val="18"/>
          <w:bdr w:val="none" w:sz="0" w:space="0" w:color="auto" w:frame="1"/>
        </w:rPr>
        <w:t>小</w:t>
      </w:r>
    </w:p>
    <w:p w:rsidR="00B63C04" w:rsidRDefault="00B63C04" w:rsidP="00B63C04">
      <w:pPr>
        <w:widowControl/>
        <w:jc w:val="right"/>
        <w:rPr>
          <w:rFonts w:ascii="ˎ̥" w:hAnsi="ˎ̥" w:cs="宋体" w:hint="eastAsia"/>
          <w:vanish/>
          <w:color w:val="333333"/>
          <w:kern w:val="0"/>
          <w:sz w:val="18"/>
          <w:szCs w:val="18"/>
        </w:rPr>
      </w:pPr>
      <w:r>
        <w:rPr>
          <w:rFonts w:ascii="ˎ̥" w:hAnsi="ˎ̥" w:cs="宋体" w:hint="eastAsia"/>
          <w:vanish/>
          <w:color w:val="333333"/>
          <w:kern w:val="0"/>
          <w:sz w:val="18"/>
          <w:szCs w:val="18"/>
          <w:bdr w:val="none" w:sz="0" w:space="0" w:color="auto" w:frame="1"/>
        </w:rPr>
        <w:t>大</w:t>
      </w:r>
      <w:hyperlink r:id="rId8" w:history="1">
        <w:r>
          <w:rPr>
            <w:rStyle w:val="a5"/>
            <w:rFonts w:ascii="ˎ̥" w:hAnsi="ˎ̥" w:cs="宋体" w:hint="eastAsia"/>
            <w:vanish/>
            <w:color w:val="004276"/>
            <w:kern w:val="0"/>
            <w:sz w:val="18"/>
          </w:rPr>
          <w:t>中</w:t>
        </w:r>
      </w:hyperlink>
      <w:hyperlink r:id="rId9" w:history="1">
        <w:r>
          <w:rPr>
            <w:rStyle w:val="a5"/>
            <w:rFonts w:ascii="ˎ̥" w:hAnsi="ˎ̥" w:cs="宋体" w:hint="eastAsia"/>
            <w:vanish/>
            <w:color w:val="004276"/>
            <w:kern w:val="0"/>
            <w:sz w:val="18"/>
          </w:rPr>
          <w:t>小</w:t>
        </w:r>
      </w:hyperlink>
    </w:p>
    <w:p w:rsidR="00B63C04" w:rsidRDefault="00B63C04" w:rsidP="00B63C04"/>
    <w:p w:rsidR="00B63C04" w:rsidRDefault="00B63C04" w:rsidP="00B63C04"/>
    <w:tbl>
      <w:tblPr>
        <w:tblW w:w="0" w:type="auto"/>
        <w:tblBorders>
          <w:top w:val="single" w:sz="24" w:space="0" w:color="auto"/>
          <w:bottom w:val="single" w:sz="24" w:space="0" w:color="auto"/>
        </w:tblBorders>
        <w:tblLayout w:type="fixed"/>
        <w:tblLook w:val="04A0"/>
      </w:tblPr>
      <w:tblGrid>
        <w:gridCol w:w="4904"/>
        <w:gridCol w:w="3618"/>
      </w:tblGrid>
      <w:tr w:rsidR="00B63C04" w:rsidTr="00DB26D9">
        <w:trPr>
          <w:trHeight w:val="480"/>
        </w:trPr>
        <w:tc>
          <w:tcPr>
            <w:tcW w:w="490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 w:rsidRPr="007B5156">
              <w:rPr>
                <w:rFonts w:ascii="Verdana" w:hAnsi="Verdana" w:hint="eastAsia"/>
                <w:color w:val="333333"/>
                <w:szCs w:val="21"/>
              </w:rPr>
              <w:t>项目</w:t>
            </w:r>
          </w:p>
        </w:tc>
        <w:tc>
          <w:tcPr>
            <w:tcW w:w="361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 w:rsidRPr="007B5156">
              <w:rPr>
                <w:rFonts w:ascii="Verdana" w:hAnsi="Verdana" w:hint="eastAsia"/>
                <w:color w:val="333333"/>
                <w:szCs w:val="21"/>
              </w:rPr>
              <w:t>韩元</w:t>
            </w:r>
          </w:p>
        </w:tc>
      </w:tr>
      <w:tr w:rsidR="00B63C04" w:rsidTr="00DB26D9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合并营收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 w:hint="eastAsia"/>
                <w:color w:val="333333"/>
                <w:szCs w:val="21"/>
              </w:rPr>
              <w:t>39.44</w:t>
            </w:r>
            <w:r>
              <w:rPr>
                <w:rFonts w:ascii="Verdana" w:hAnsi="Verdana"/>
                <w:color w:val="333333"/>
                <w:szCs w:val="21"/>
              </w:rPr>
              <w:t>兆</w:t>
            </w:r>
          </w:p>
        </w:tc>
      </w:tr>
      <w:tr w:rsidR="00B63C04" w:rsidTr="00DB26D9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合并营收年增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 w:hint="eastAsia"/>
                <w:color w:val="333333"/>
                <w:szCs w:val="21"/>
              </w:rPr>
              <w:t>4</w:t>
            </w:r>
            <w:r>
              <w:rPr>
                <w:rFonts w:ascii="Verdana" w:hAnsi="Verdana"/>
                <w:color w:val="333333"/>
                <w:szCs w:val="21"/>
              </w:rPr>
              <w:t>%</w:t>
            </w:r>
          </w:p>
        </w:tc>
      </w:tr>
      <w:tr w:rsidR="00B63C04" w:rsidTr="00DB26D9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合并营益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 w:hint="eastAsia"/>
                <w:color w:val="333333"/>
                <w:szCs w:val="21"/>
              </w:rPr>
              <w:t>3.75</w:t>
            </w:r>
            <w:r>
              <w:rPr>
                <w:rFonts w:ascii="Verdana" w:hAnsi="Verdana"/>
                <w:color w:val="333333"/>
                <w:szCs w:val="21"/>
              </w:rPr>
              <w:t>兆</w:t>
            </w:r>
          </w:p>
        </w:tc>
      </w:tr>
      <w:tr w:rsidR="00B63C04" w:rsidTr="00DB26D9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合并营益</w:t>
            </w:r>
            <w:r>
              <w:rPr>
                <w:rFonts w:ascii="Verdana" w:hAnsi="Verdana" w:hint="eastAsia"/>
                <w:color w:val="333333"/>
                <w:szCs w:val="21"/>
              </w:rPr>
              <w:t>年减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 w:hint="eastAsia"/>
                <w:color w:val="333333"/>
                <w:szCs w:val="21"/>
              </w:rPr>
              <w:t>25.15%</w:t>
            </w:r>
          </w:p>
        </w:tc>
      </w:tr>
      <w:tr w:rsidR="00B63C04" w:rsidTr="00DB26D9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合并营益季</w:t>
            </w:r>
            <w:r>
              <w:rPr>
                <w:rFonts w:ascii="Verdana" w:hAnsi="Verdana" w:hint="eastAsia"/>
                <w:color w:val="333333"/>
                <w:szCs w:val="21"/>
              </w:rPr>
              <w:t>增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 w:hint="eastAsia"/>
                <w:color w:val="333333"/>
                <w:szCs w:val="21"/>
              </w:rPr>
              <w:t>27.12</w:t>
            </w:r>
            <w:r>
              <w:rPr>
                <w:rFonts w:ascii="Verdana" w:hAnsi="Verdana"/>
                <w:color w:val="333333"/>
                <w:szCs w:val="21"/>
              </w:rPr>
              <w:t>%</w:t>
            </w:r>
          </w:p>
        </w:tc>
      </w:tr>
      <w:tr w:rsidR="00B63C04" w:rsidTr="00DB26D9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b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合并纯益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 w:hint="eastAsia"/>
                <w:color w:val="333333"/>
                <w:szCs w:val="21"/>
              </w:rPr>
              <w:t>3.51</w:t>
            </w:r>
            <w:r>
              <w:rPr>
                <w:rFonts w:ascii="Verdana" w:hAnsi="Verdana"/>
                <w:color w:val="333333"/>
                <w:szCs w:val="21"/>
              </w:rPr>
              <w:t>兆</w:t>
            </w:r>
          </w:p>
        </w:tc>
      </w:tr>
      <w:tr w:rsidR="00B63C04" w:rsidRPr="007B5156" w:rsidTr="00DB26D9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合并纯益年减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 w:hint="eastAsia"/>
                <w:color w:val="333333"/>
                <w:szCs w:val="21"/>
              </w:rPr>
              <w:t>18.2</w:t>
            </w:r>
            <w:r>
              <w:rPr>
                <w:rFonts w:ascii="Verdana" w:hAnsi="Verdana"/>
                <w:color w:val="333333"/>
                <w:szCs w:val="21"/>
              </w:rPr>
              <w:t>%</w:t>
            </w:r>
          </w:p>
        </w:tc>
      </w:tr>
      <w:tr w:rsidR="00B63C04" w:rsidRPr="007B5156" w:rsidTr="00DB26D9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AEEF3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AEEF3"/>
            <w:hideMark/>
          </w:tcPr>
          <w:p w:rsidR="00B63C04" w:rsidRPr="007B5156" w:rsidRDefault="00B63C04" w:rsidP="00DB26D9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</w:p>
        </w:tc>
      </w:tr>
    </w:tbl>
    <w:p w:rsidR="00A3726D" w:rsidRDefault="00A3726D">
      <w:pPr>
        <w:rPr>
          <w:rFonts w:hint="eastAsia"/>
        </w:rPr>
      </w:pPr>
    </w:p>
    <w:sectPr w:rsidR="00A37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26D" w:rsidRDefault="00A3726D" w:rsidP="00B63C04">
      <w:r>
        <w:separator/>
      </w:r>
    </w:p>
  </w:endnote>
  <w:endnote w:type="continuationSeparator" w:id="1">
    <w:p w:rsidR="00A3726D" w:rsidRDefault="00A3726D" w:rsidP="00B6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26D" w:rsidRDefault="00A3726D" w:rsidP="00B63C04">
      <w:r>
        <w:separator/>
      </w:r>
    </w:p>
  </w:footnote>
  <w:footnote w:type="continuationSeparator" w:id="1">
    <w:p w:rsidR="00A3726D" w:rsidRDefault="00A3726D" w:rsidP="00B63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C04"/>
    <w:rsid w:val="00943BB1"/>
    <w:rsid w:val="00A3726D"/>
    <w:rsid w:val="00B6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C0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63C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Zoom(14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doZoom(14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Zoom(16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doZoom(12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>ChinaFlashMarket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7</cp:revision>
  <dcterms:created xsi:type="dcterms:W3CDTF">2011-07-29T02:49:00Z</dcterms:created>
  <dcterms:modified xsi:type="dcterms:W3CDTF">2011-07-29T02:59:00Z</dcterms:modified>
</cp:coreProperties>
</file>