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7463" w:rsidRDefault="007D7463">
      <w:pPr>
        <w:rPr>
          <w:rFonts w:ascii="sөũ" w:hAnsi="sөũ" w:hint="eastAsia"/>
          <w:b/>
          <w:bCs/>
          <w:spacing w:val="15"/>
          <w:szCs w:val="21"/>
        </w:rPr>
      </w:pPr>
      <w:r>
        <w:rPr>
          <w:rFonts w:ascii="sөũ" w:hAnsi="sөũ" w:hint="eastAsia"/>
          <w:b/>
          <w:bCs/>
          <w:spacing w:val="15"/>
          <w:szCs w:val="21"/>
        </w:rPr>
        <w:t>矽</w:t>
      </w:r>
      <w:r w:rsidRPr="007D7463">
        <w:rPr>
          <w:rFonts w:ascii="sөũ" w:hAnsi="sөũ" w:hint="eastAsia"/>
          <w:b/>
          <w:bCs/>
          <w:spacing w:val="15"/>
          <w:szCs w:val="21"/>
        </w:rPr>
        <w:t>品</w:t>
      </w:r>
      <w:r w:rsidRPr="007D7463">
        <w:rPr>
          <w:rFonts w:ascii="sөũ" w:hAnsi="sөũ" w:hint="eastAsia"/>
          <w:b/>
          <w:bCs/>
          <w:spacing w:val="15"/>
          <w:szCs w:val="21"/>
        </w:rPr>
        <w:t xml:space="preserve"> </w:t>
      </w:r>
      <w:r w:rsidR="00677948">
        <w:rPr>
          <w:rFonts w:ascii="sөũ" w:hAnsi="sөũ" w:hint="eastAsia"/>
          <w:b/>
          <w:bCs/>
          <w:spacing w:val="15"/>
          <w:szCs w:val="21"/>
        </w:rPr>
        <w:t>2011</w:t>
      </w:r>
      <w:r w:rsidRPr="007D7463">
        <w:rPr>
          <w:rFonts w:ascii="sөũ" w:hAnsi="sөũ" w:hint="eastAsia"/>
          <w:b/>
          <w:bCs/>
          <w:spacing w:val="15"/>
          <w:szCs w:val="21"/>
        </w:rPr>
        <w:t>年</w:t>
      </w:r>
      <w:r w:rsidRPr="007D7463">
        <w:rPr>
          <w:rFonts w:ascii="sөũ" w:hAnsi="sөũ" w:hint="eastAsia"/>
          <w:b/>
          <w:bCs/>
          <w:spacing w:val="15"/>
          <w:szCs w:val="21"/>
        </w:rPr>
        <w:t>8</w:t>
      </w:r>
      <w:r w:rsidRPr="007D7463">
        <w:rPr>
          <w:rFonts w:ascii="sөũ" w:hAnsi="sөũ" w:hint="eastAsia"/>
          <w:b/>
          <w:bCs/>
          <w:spacing w:val="15"/>
          <w:szCs w:val="21"/>
        </w:rPr>
        <w:t>月营收</w:t>
      </w:r>
      <w:r w:rsidRPr="007D7463">
        <w:rPr>
          <w:rFonts w:ascii="sөũ" w:hAnsi="sөũ" w:hint="eastAsia"/>
          <w:b/>
          <w:bCs/>
          <w:spacing w:val="15"/>
          <w:szCs w:val="21"/>
        </w:rPr>
        <w:t>52.57</w:t>
      </w:r>
      <w:r w:rsidRPr="007D7463">
        <w:rPr>
          <w:rFonts w:ascii="sөũ" w:hAnsi="sөũ" w:hint="eastAsia"/>
          <w:b/>
          <w:bCs/>
          <w:spacing w:val="15"/>
          <w:szCs w:val="21"/>
        </w:rPr>
        <w:t>亿、年增</w:t>
      </w:r>
      <w:r w:rsidRPr="007D7463">
        <w:rPr>
          <w:rFonts w:ascii="sөũ" w:hAnsi="sөũ" w:hint="eastAsia"/>
          <w:b/>
          <w:bCs/>
          <w:spacing w:val="15"/>
          <w:szCs w:val="21"/>
        </w:rPr>
        <w:t>1.23%</w:t>
      </w:r>
      <w:r w:rsidRPr="007D7463">
        <w:rPr>
          <w:rFonts w:ascii="sөũ" w:hAnsi="sөũ" w:hint="eastAsia"/>
          <w:b/>
          <w:bCs/>
          <w:spacing w:val="15"/>
          <w:szCs w:val="21"/>
        </w:rPr>
        <w:t>，合并营收</w:t>
      </w:r>
      <w:r w:rsidRPr="007D7463">
        <w:rPr>
          <w:rFonts w:ascii="sөũ" w:hAnsi="sөũ" w:hint="eastAsia"/>
          <w:b/>
          <w:bCs/>
          <w:spacing w:val="15"/>
          <w:szCs w:val="21"/>
        </w:rPr>
        <w:t>56.71</w:t>
      </w:r>
      <w:r w:rsidRPr="007D7463">
        <w:rPr>
          <w:rFonts w:ascii="sөũ" w:hAnsi="sөũ" w:hint="eastAsia"/>
          <w:b/>
          <w:bCs/>
          <w:spacing w:val="15"/>
          <w:szCs w:val="21"/>
        </w:rPr>
        <w:t>亿、年增</w:t>
      </w:r>
      <w:r w:rsidRPr="007D7463">
        <w:rPr>
          <w:rFonts w:ascii="sөũ" w:hAnsi="sөũ" w:hint="eastAsia"/>
          <w:b/>
          <w:bCs/>
          <w:spacing w:val="15"/>
          <w:szCs w:val="21"/>
        </w:rPr>
        <w:t>1.78%</w:t>
      </w:r>
    </w:p>
    <w:p w:rsidR="007D7463" w:rsidRPr="007D7463" w:rsidRDefault="007D7463" w:rsidP="007D7463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矽</w:t>
      </w:r>
      <w:r w:rsidRPr="007D7463"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品</w:t>
      </w:r>
      <w:r w:rsidRPr="007D7463">
        <w:rPr>
          <w:rFonts w:ascii="MingLiU" w:eastAsia="宋体" w:hAnsi="MingLiU" w:cs="宋体"/>
          <w:color w:val="000000"/>
          <w:spacing w:val="15"/>
          <w:kern w:val="0"/>
          <w:szCs w:val="21"/>
        </w:rPr>
        <w:t>(2325)8</w:t>
      </w:r>
      <w:r w:rsidRPr="007D7463"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月</w:t>
      </w:r>
      <w:r w:rsidRPr="007D7463">
        <w:rPr>
          <w:rFonts w:ascii="MingLiU" w:eastAsia="宋体" w:hAnsi="MingLiU" w:cs="宋体" w:hint="cs"/>
          <w:color w:val="000000"/>
          <w:spacing w:val="15"/>
          <w:kern w:val="0"/>
          <w:szCs w:val="21"/>
        </w:rPr>
        <w:t>营</w:t>
      </w:r>
      <w:r w:rsidRPr="007D7463"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收</w:t>
      </w:r>
      <w:r w:rsidRPr="007D7463">
        <w:rPr>
          <w:rFonts w:ascii="MingLiU" w:eastAsia="宋体" w:hAnsi="MingLiU" w:cs="宋体" w:hint="cs"/>
          <w:color w:val="000000"/>
          <w:spacing w:val="15"/>
          <w:kern w:val="0"/>
          <w:szCs w:val="21"/>
        </w:rPr>
        <w:t>数</w:t>
      </w:r>
      <w:r w:rsidRPr="007D7463"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据</w:t>
      </w:r>
      <w:r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 xml:space="preserve">                          </w:t>
      </w:r>
      <w:r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新台币</w:t>
      </w:r>
      <w:r w:rsidRPr="007D7463">
        <w:rPr>
          <w:rFonts w:ascii="MingLiU" w:eastAsia="宋体" w:hAnsi="MingLiU" w:cs="宋体"/>
          <w:color w:val="000000"/>
          <w:spacing w:val="15"/>
          <w:kern w:val="0"/>
          <w:szCs w:val="21"/>
        </w:rPr>
        <w:t>(</w:t>
      </w:r>
      <w:r w:rsidRPr="007D7463">
        <w:rPr>
          <w:rFonts w:ascii="MingLiU" w:eastAsia="宋体" w:hAnsi="MingLiU" w:cs="宋体" w:hint="cs"/>
          <w:color w:val="000000"/>
          <w:spacing w:val="15"/>
          <w:kern w:val="0"/>
          <w:szCs w:val="21"/>
        </w:rPr>
        <w:t>单</w:t>
      </w:r>
      <w:r w:rsidRPr="007D7463"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位千元</w:t>
      </w:r>
      <w:r w:rsidRPr="007D7463">
        <w:rPr>
          <w:rFonts w:ascii="MingLiU" w:eastAsia="宋体" w:hAnsi="MingLiU" w:cs="宋体"/>
          <w:color w:val="000000"/>
          <w:spacing w:val="15"/>
          <w:kern w:val="0"/>
          <w:szCs w:val="21"/>
        </w:rPr>
        <w:t>)</w:t>
      </w:r>
    </w:p>
    <w:tbl>
      <w:tblPr>
        <w:tblW w:w="816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9"/>
        <w:gridCol w:w="2466"/>
        <w:gridCol w:w="2727"/>
      </w:tblGrid>
      <w:tr w:rsidR="007D7463" w:rsidRPr="007D7463" w:rsidTr="007D7463">
        <w:trPr>
          <w:trHeight w:val="310"/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 xml:space="preserve">　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当</w:t>
            </w:r>
            <w:r w:rsidRPr="007D7463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月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本年累</w:t>
            </w:r>
            <w:r w:rsidRPr="007D7463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计</w:t>
            </w:r>
          </w:p>
        </w:tc>
      </w:tr>
      <w:tr w:rsidR="007D7463" w:rsidRPr="007D7463" w:rsidTr="007D7463">
        <w:trPr>
          <w:trHeight w:val="325"/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营</w:t>
            </w:r>
            <w:r w:rsidRPr="007D7463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收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5,256,778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37,003,858</w:t>
            </w:r>
          </w:p>
        </w:tc>
      </w:tr>
      <w:tr w:rsidR="007D7463" w:rsidRPr="007D7463" w:rsidTr="007D7463">
        <w:trPr>
          <w:trHeight w:val="310"/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5,192,968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41,052,131</w:t>
            </w:r>
          </w:p>
        </w:tc>
      </w:tr>
      <w:tr w:rsidR="007D7463" w:rsidRPr="007D7463" w:rsidTr="007D7463">
        <w:trPr>
          <w:trHeight w:val="325"/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增</w:t>
            </w:r>
            <w:r w:rsidRPr="007D7463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减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63,810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-4,048,273</w:t>
            </w:r>
          </w:p>
        </w:tc>
      </w:tr>
      <w:tr w:rsidR="007D7463" w:rsidRPr="007D7463" w:rsidTr="007D7463">
        <w:trPr>
          <w:trHeight w:val="325"/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增</w:t>
            </w:r>
            <w:r w:rsidRPr="007D7463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减</w:t>
            </w:r>
            <w:r w:rsidRPr="007D7463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百分比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1.23%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-9.86%</w:t>
            </w:r>
          </w:p>
        </w:tc>
      </w:tr>
    </w:tbl>
    <w:p w:rsidR="007D7463" w:rsidRPr="007D7463" w:rsidRDefault="007D7463" w:rsidP="007D7463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7D7463"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合并</w:t>
      </w:r>
      <w:r w:rsidRPr="007D7463">
        <w:rPr>
          <w:rFonts w:ascii="MingLiU" w:eastAsia="宋体" w:hAnsi="MingLiU" w:cs="宋体" w:hint="cs"/>
          <w:color w:val="000000"/>
          <w:spacing w:val="15"/>
          <w:kern w:val="0"/>
          <w:szCs w:val="21"/>
        </w:rPr>
        <w:t>营</w:t>
      </w:r>
      <w:r w:rsidRPr="007D7463">
        <w:rPr>
          <w:rFonts w:ascii="MingLiU" w:eastAsia="宋体" w:hAnsi="MingLiU" w:cs="宋体" w:hint="eastAsia"/>
          <w:color w:val="000000"/>
          <w:spacing w:val="15"/>
          <w:kern w:val="0"/>
          <w:szCs w:val="21"/>
        </w:rPr>
        <w:t>收</w:t>
      </w:r>
    </w:p>
    <w:tbl>
      <w:tblPr>
        <w:tblW w:w="825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2"/>
        <w:gridCol w:w="2493"/>
        <w:gridCol w:w="2757"/>
      </w:tblGrid>
      <w:tr w:rsidR="007D7463" w:rsidRPr="007D7463" w:rsidTr="007D7463">
        <w:trPr>
          <w:trHeight w:val="315"/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 xml:space="preserve">　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当</w:t>
            </w:r>
            <w:r w:rsidRPr="007D7463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月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本年累</w:t>
            </w:r>
            <w:r w:rsidRPr="007D7463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计</w:t>
            </w:r>
          </w:p>
        </w:tc>
      </w:tr>
      <w:tr w:rsidR="007D7463" w:rsidRPr="007D7463" w:rsidTr="007D7463">
        <w:trPr>
          <w:trHeight w:val="330"/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合并</w:t>
            </w:r>
            <w:r w:rsidRPr="007D7463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营</w:t>
            </w:r>
            <w:r w:rsidRPr="007D7463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收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5,670,520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40,187,969</w:t>
            </w:r>
          </w:p>
        </w:tc>
      </w:tr>
      <w:tr w:rsidR="007D7463" w:rsidRPr="007D7463" w:rsidTr="007D7463">
        <w:trPr>
          <w:trHeight w:val="330"/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5,571,602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43,162,999</w:t>
            </w:r>
          </w:p>
        </w:tc>
      </w:tr>
      <w:tr w:rsidR="007D7463" w:rsidRPr="007D7463" w:rsidTr="007D7463">
        <w:trPr>
          <w:trHeight w:val="315"/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增</w:t>
            </w:r>
            <w:r w:rsidRPr="007D7463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减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98,918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-2,975,030</w:t>
            </w:r>
          </w:p>
        </w:tc>
      </w:tr>
      <w:tr w:rsidR="007D7463" w:rsidRPr="007D7463" w:rsidTr="007D7463">
        <w:trPr>
          <w:trHeight w:val="330"/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增</w:t>
            </w:r>
            <w:r w:rsidRPr="007D7463">
              <w:rPr>
                <w:rFonts w:ascii="MingLiU" w:eastAsia="宋体" w:hAnsi="MingLiU" w:cs="宋体" w:hint="cs"/>
                <w:color w:val="000000"/>
                <w:spacing w:val="15"/>
                <w:kern w:val="0"/>
                <w:szCs w:val="21"/>
              </w:rPr>
              <w:t>减</w:t>
            </w:r>
            <w:r w:rsidRPr="007D7463">
              <w:rPr>
                <w:rFonts w:ascii="MingLiU" w:eastAsia="宋体" w:hAnsi="MingLiU" w:cs="宋体" w:hint="eastAsia"/>
                <w:color w:val="000000"/>
                <w:spacing w:val="15"/>
                <w:kern w:val="0"/>
                <w:szCs w:val="21"/>
              </w:rPr>
              <w:t>百分比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1.78%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463" w:rsidRPr="007D7463" w:rsidRDefault="007D7463" w:rsidP="007D7463">
            <w:pPr>
              <w:widowControl/>
              <w:spacing w:before="100" w:beforeAutospacing="1" w:after="100" w:afterAutospacing="1"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D7463">
              <w:rPr>
                <w:rFonts w:ascii="MingLiU" w:eastAsia="宋体" w:hAnsi="MingLiU" w:cs="宋体"/>
                <w:color w:val="000000"/>
                <w:spacing w:val="15"/>
                <w:kern w:val="0"/>
                <w:szCs w:val="21"/>
              </w:rPr>
              <w:t>-6.89%</w:t>
            </w:r>
          </w:p>
        </w:tc>
      </w:tr>
    </w:tbl>
    <w:p w:rsidR="007D7463" w:rsidRDefault="007D7463"/>
    <w:sectPr w:rsidR="007D7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758" w:rsidRDefault="003A2758" w:rsidP="007D7463">
      <w:r>
        <w:separator/>
      </w:r>
    </w:p>
  </w:endnote>
  <w:endnote w:type="continuationSeparator" w:id="1">
    <w:p w:rsidR="003A2758" w:rsidRDefault="003A2758" w:rsidP="007D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758" w:rsidRDefault="003A2758" w:rsidP="007D7463">
      <w:r>
        <w:separator/>
      </w:r>
    </w:p>
  </w:footnote>
  <w:footnote w:type="continuationSeparator" w:id="1">
    <w:p w:rsidR="003A2758" w:rsidRDefault="003A2758" w:rsidP="007D7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463"/>
    <w:rsid w:val="003A2758"/>
    <w:rsid w:val="00677948"/>
    <w:rsid w:val="007D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4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463"/>
    <w:rPr>
      <w:sz w:val="18"/>
      <w:szCs w:val="18"/>
    </w:rPr>
  </w:style>
  <w:style w:type="paragraph" w:styleId="a5">
    <w:name w:val="Normal (Web)"/>
    <w:basedOn w:val="a"/>
    <w:uiPriority w:val="99"/>
    <w:unhideWhenUsed/>
    <w:rsid w:val="007D7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ChinaFlashMarket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5</cp:revision>
  <dcterms:created xsi:type="dcterms:W3CDTF">2011-09-14T03:24:00Z</dcterms:created>
  <dcterms:modified xsi:type="dcterms:W3CDTF">2011-09-14T03:26:00Z</dcterms:modified>
</cp:coreProperties>
</file>