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665A" w:rsidRDefault="00EA665A" w:rsidP="00EA665A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EA665A">
        <w:rPr>
          <w:rFonts w:ascii="sөũ" w:hAnsi="sөũ" w:hint="eastAsia"/>
          <w:b/>
          <w:bCs/>
          <w:spacing w:val="15"/>
          <w:sz w:val="30"/>
          <w:szCs w:val="30"/>
        </w:rPr>
        <w:t>力成</w:t>
      </w:r>
      <w:r w:rsidRPr="00EA665A">
        <w:rPr>
          <w:rFonts w:ascii="sөũ" w:hAnsi="sөũ" w:hint="eastAsia"/>
          <w:b/>
          <w:bCs/>
          <w:spacing w:val="15"/>
          <w:sz w:val="30"/>
          <w:szCs w:val="30"/>
        </w:rPr>
        <w:t>2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013</w:t>
      </w:r>
      <w:r w:rsidRPr="00EA665A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EA665A">
        <w:rPr>
          <w:rFonts w:ascii="sөũ" w:hAnsi="sөũ" w:hint="eastAsia"/>
          <w:b/>
          <w:bCs/>
          <w:spacing w:val="15"/>
          <w:sz w:val="30"/>
          <w:szCs w:val="30"/>
        </w:rPr>
        <w:t>1</w:t>
      </w:r>
      <w:r w:rsidRPr="00EA665A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EA665A">
        <w:rPr>
          <w:rFonts w:ascii="sөũ" w:hAnsi="sөũ" w:hint="eastAsia"/>
          <w:b/>
          <w:bCs/>
          <w:spacing w:val="15"/>
          <w:sz w:val="30"/>
          <w:szCs w:val="30"/>
        </w:rPr>
        <w:t>31.67</w:t>
      </w:r>
      <w:r w:rsidRPr="00EA665A">
        <w:rPr>
          <w:rFonts w:ascii="sөũ" w:hAnsi="sөũ" w:hint="eastAsia"/>
          <w:b/>
          <w:bCs/>
          <w:spacing w:val="15"/>
          <w:sz w:val="30"/>
          <w:szCs w:val="30"/>
        </w:rPr>
        <w:t>亿、年增</w:t>
      </w:r>
      <w:r w:rsidRPr="00EA665A">
        <w:rPr>
          <w:rFonts w:ascii="sөũ" w:hAnsi="sөũ" w:hint="eastAsia"/>
          <w:b/>
          <w:bCs/>
          <w:spacing w:val="15"/>
          <w:sz w:val="30"/>
          <w:szCs w:val="30"/>
        </w:rPr>
        <w:t>4.24%</w:t>
      </w:r>
    </w:p>
    <w:p w:rsidR="00EA665A" w:rsidRPr="00EA665A" w:rsidRDefault="00EA665A" w:rsidP="00EA665A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EA665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力成</w:t>
      </w:r>
      <w:r w:rsidRPr="00EA665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(6239)1</w:t>
      </w:r>
      <w:r w:rsidRPr="00EA665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EA665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EA665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EA665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EA665A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6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5"/>
        <w:gridCol w:w="2676"/>
        <w:gridCol w:w="2691"/>
      </w:tblGrid>
      <w:tr w:rsidR="00EA665A" w:rsidRPr="00EA665A" w:rsidTr="00EA665A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EA665A" w:rsidRPr="00EA665A" w:rsidTr="00EA665A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3,167,486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3,167,486</w:t>
            </w:r>
          </w:p>
        </w:tc>
      </w:tr>
      <w:tr w:rsidR="00EA665A" w:rsidRPr="00EA665A" w:rsidTr="00EA665A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3,038,557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3,038,557</w:t>
            </w:r>
          </w:p>
        </w:tc>
      </w:tr>
      <w:tr w:rsidR="00EA665A" w:rsidRPr="00EA665A" w:rsidTr="00EA665A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128,929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128,929</w:t>
            </w:r>
          </w:p>
        </w:tc>
      </w:tr>
      <w:tr w:rsidR="00EA665A" w:rsidRPr="00EA665A" w:rsidTr="00EA665A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4.24%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65A" w:rsidRPr="00EA665A" w:rsidRDefault="00EA665A" w:rsidP="00EA66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A665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4.24%</w:t>
            </w:r>
          </w:p>
        </w:tc>
      </w:tr>
    </w:tbl>
    <w:p w:rsidR="00EA665A" w:rsidRPr="00EA665A" w:rsidRDefault="00EA665A">
      <w:pPr>
        <w:rPr>
          <w:szCs w:val="21"/>
        </w:rPr>
      </w:pPr>
    </w:p>
    <w:sectPr w:rsidR="00EA665A" w:rsidRPr="00EA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1C1" w:rsidRDefault="007E01C1" w:rsidP="00EA665A">
      <w:r>
        <w:separator/>
      </w:r>
    </w:p>
  </w:endnote>
  <w:endnote w:type="continuationSeparator" w:id="1">
    <w:p w:rsidR="007E01C1" w:rsidRDefault="007E01C1" w:rsidP="00EA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1C1" w:rsidRDefault="007E01C1" w:rsidP="00EA665A">
      <w:r>
        <w:separator/>
      </w:r>
    </w:p>
  </w:footnote>
  <w:footnote w:type="continuationSeparator" w:id="1">
    <w:p w:rsidR="007E01C1" w:rsidRDefault="007E01C1" w:rsidP="00EA6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65A"/>
    <w:rsid w:val="007E01C1"/>
    <w:rsid w:val="00EA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6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6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66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CFM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2013-02-18T03:20:00Z</dcterms:created>
  <dcterms:modified xsi:type="dcterms:W3CDTF">2013-02-18T03:21:00Z</dcterms:modified>
</cp:coreProperties>
</file>