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8128D1" w:rsidRPr="008128D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128D1" w:rsidRPr="008128D1" w:rsidRDefault="008128D1" w:rsidP="008128D1">
            <w:pPr>
              <w:jc w:val="center"/>
              <w:rPr>
                <w:rFonts w:ascii="sөũ" w:eastAsia="宋体" w:hAnsi="sөũ" w:cs="宋体"/>
                <w:b/>
                <w:bCs/>
                <w:color w:val="000000" w:themeColor="text1"/>
                <w:spacing w:val="15"/>
                <w:sz w:val="30"/>
                <w:szCs w:val="30"/>
              </w:rPr>
            </w:pPr>
            <w:r w:rsidRPr="008128D1">
              <w:rPr>
                <w:rFonts w:ascii="sөũ" w:hAnsi="sөũ" w:hint="eastAsia"/>
                <w:b/>
                <w:bCs/>
                <w:color w:val="000000" w:themeColor="text1"/>
                <w:spacing w:val="15"/>
                <w:sz w:val="30"/>
                <w:szCs w:val="30"/>
              </w:rPr>
              <w:t>威刚</w:t>
            </w:r>
            <w:r>
              <w:rPr>
                <w:rFonts w:ascii="sөũ" w:hAnsi="sөũ" w:hint="eastAsia"/>
                <w:b/>
                <w:bCs/>
                <w:color w:val="000000" w:themeColor="text1"/>
                <w:spacing w:val="15"/>
                <w:sz w:val="30"/>
                <w:szCs w:val="30"/>
              </w:rPr>
              <w:t>2013</w:t>
            </w:r>
            <w:r w:rsidRPr="008128D1">
              <w:rPr>
                <w:rFonts w:ascii="sөũ" w:hAnsi="sөũ" w:hint="eastAsia"/>
                <w:b/>
                <w:bCs/>
                <w:color w:val="000000" w:themeColor="text1"/>
                <w:spacing w:val="15"/>
                <w:sz w:val="30"/>
                <w:szCs w:val="30"/>
              </w:rPr>
              <w:t>年</w:t>
            </w:r>
            <w:r w:rsidRPr="008128D1">
              <w:rPr>
                <w:rFonts w:ascii="sөũ" w:hAnsi="sөũ" w:hint="eastAsia"/>
                <w:b/>
                <w:bCs/>
                <w:color w:val="000000" w:themeColor="text1"/>
                <w:spacing w:val="15"/>
                <w:sz w:val="30"/>
                <w:szCs w:val="30"/>
              </w:rPr>
              <w:t>3</w:t>
            </w:r>
            <w:r w:rsidRPr="008128D1">
              <w:rPr>
                <w:rFonts w:ascii="sөũ" w:hAnsi="sөũ" w:hint="eastAsia"/>
                <w:b/>
                <w:bCs/>
                <w:color w:val="000000" w:themeColor="text1"/>
                <w:spacing w:val="15"/>
                <w:sz w:val="30"/>
                <w:szCs w:val="30"/>
              </w:rPr>
              <w:t>月营收</w:t>
            </w:r>
            <w:r w:rsidRPr="008128D1">
              <w:rPr>
                <w:rFonts w:ascii="sөũ" w:hAnsi="sөũ" w:hint="eastAsia"/>
                <w:b/>
                <w:bCs/>
                <w:color w:val="000000" w:themeColor="text1"/>
                <w:spacing w:val="15"/>
                <w:sz w:val="30"/>
                <w:szCs w:val="30"/>
              </w:rPr>
              <w:t>33.04</w:t>
            </w:r>
            <w:r w:rsidRPr="008128D1">
              <w:rPr>
                <w:rFonts w:ascii="sөũ" w:hAnsi="sөũ" w:hint="eastAsia"/>
                <w:b/>
                <w:bCs/>
                <w:color w:val="000000" w:themeColor="text1"/>
                <w:spacing w:val="15"/>
                <w:sz w:val="30"/>
                <w:szCs w:val="30"/>
              </w:rPr>
              <w:t>亿、年增</w:t>
            </w:r>
            <w:r w:rsidRPr="008128D1">
              <w:rPr>
                <w:rFonts w:ascii="sөũ" w:hAnsi="sөũ" w:hint="eastAsia"/>
                <w:b/>
                <w:bCs/>
                <w:color w:val="000000" w:themeColor="text1"/>
                <w:spacing w:val="15"/>
                <w:sz w:val="30"/>
                <w:szCs w:val="30"/>
              </w:rPr>
              <w:t>24.57%</w:t>
            </w:r>
          </w:p>
          <w:p w:rsidR="008128D1" w:rsidRPr="008128D1" w:rsidRDefault="008128D1" w:rsidP="008128D1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威刚</w:t>
            </w:r>
            <w:r w:rsidRPr="008128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(3260)3</w:t>
            </w:r>
            <w:r w:rsidRPr="008128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月营收数据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 xml:space="preserve">                               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新台币</w:t>
            </w:r>
            <w:r w:rsidRPr="008128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(</w:t>
            </w:r>
            <w:r w:rsidRPr="008128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单位千元</w:t>
            </w:r>
            <w:r w:rsidRPr="008128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)</w:t>
            </w:r>
            <w:r w:rsidRPr="008128D1"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  <w:t xml:space="preserve"> </w:t>
            </w:r>
          </w:p>
          <w:tbl>
            <w:tblPr>
              <w:tblW w:w="866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78"/>
              <w:gridCol w:w="2685"/>
              <w:gridCol w:w="2700"/>
            </w:tblGrid>
            <w:tr w:rsidR="008128D1" w:rsidRPr="008128D1" w:rsidTr="008128D1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本年累计</w:t>
                  </w:r>
                </w:p>
              </w:tc>
            </w:tr>
            <w:tr w:rsidR="008128D1" w:rsidRPr="008128D1" w:rsidTr="008128D1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3,304,264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7,640,985</w:t>
                  </w:r>
                </w:p>
              </w:tc>
            </w:tr>
            <w:tr w:rsidR="008128D1" w:rsidRPr="008128D1" w:rsidTr="008128D1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2,652,594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7,076,421</w:t>
                  </w:r>
                </w:p>
              </w:tc>
            </w:tr>
            <w:tr w:rsidR="008128D1" w:rsidRPr="008128D1" w:rsidTr="008128D1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651,670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564,564</w:t>
                  </w:r>
                </w:p>
              </w:tc>
            </w:tr>
            <w:tr w:rsidR="008128D1" w:rsidRPr="008128D1" w:rsidTr="008128D1">
              <w:trPr>
                <w:trHeight w:val="29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24.57%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28D1" w:rsidRPr="008128D1" w:rsidRDefault="008128D1" w:rsidP="008128D1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8128D1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Cs w:val="21"/>
                    </w:rPr>
                    <w:t>7.98%</w:t>
                  </w:r>
                </w:p>
              </w:tc>
            </w:tr>
          </w:tbl>
          <w:p w:rsidR="008128D1" w:rsidRPr="008128D1" w:rsidRDefault="008128D1" w:rsidP="008128D1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911BA7" w:rsidRDefault="00911BA7"/>
    <w:sectPr w:rsidR="0091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A7" w:rsidRDefault="00911BA7" w:rsidP="008128D1">
      <w:r>
        <w:separator/>
      </w:r>
    </w:p>
  </w:endnote>
  <w:endnote w:type="continuationSeparator" w:id="1">
    <w:p w:rsidR="00911BA7" w:rsidRDefault="00911BA7" w:rsidP="0081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A7" w:rsidRDefault="00911BA7" w:rsidP="008128D1">
      <w:r>
        <w:separator/>
      </w:r>
    </w:p>
  </w:footnote>
  <w:footnote w:type="continuationSeparator" w:id="1">
    <w:p w:rsidR="00911BA7" w:rsidRDefault="00911BA7" w:rsidP="00812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8D1"/>
    <w:rsid w:val="008128D1"/>
    <w:rsid w:val="0091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8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2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CFM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2013-04-09T07:16:00Z</dcterms:created>
  <dcterms:modified xsi:type="dcterms:W3CDTF">2013-04-09T07:18:00Z</dcterms:modified>
</cp:coreProperties>
</file>